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周口理工职业学院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44"/>
          <w:szCs w:val="44"/>
          <w:lang w:val="en-US" w:eastAsia="zh-CN"/>
        </w:rPr>
        <w:t>2023年普通高招招生章程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根据《中华人民共和国教育法》《中华人民共和国高等教育法》及教育部有关高考招生录取工作的政策规定，结合我院实际，特制定本章程。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本章程适用于周口理工职业学院普通专科统一高考招生工作。</w:t>
      </w:r>
      <w:r>
        <w:rPr>
          <w:rFonts w:hint="eastAsia" w:ascii="仿宋_GB2312" w:hAnsi="仿宋_GB2312" w:eastAsia="仿宋_GB2312" w:cs="仿宋_GB2312"/>
          <w:color w:val="auto"/>
          <w:sz w:val="32"/>
          <w:szCs w:val="32"/>
        </w:rPr>
        <w:t>学院招生工作贯彻“公平、公正、公开”的原则，全面考核、综合评价、择优录取。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第二条</w:t>
      </w:r>
      <w:r>
        <w:rPr>
          <w:rFonts w:hint="eastAsia" w:ascii="仿宋_GB2312" w:hAnsi="仿宋_GB2312" w:eastAsia="仿宋_GB2312" w:cs="仿宋_GB2312"/>
          <w:color w:val="auto"/>
          <w:sz w:val="32"/>
          <w:szCs w:val="32"/>
        </w:rPr>
        <w:t xml:space="preserve"> 学院招生工作接受上级教育招生主管部门、纪检监察部门、考生、新闻媒体和社会各界的监督。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学院概况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第三条</w:t>
      </w:r>
      <w:r>
        <w:rPr>
          <w:rFonts w:hint="eastAsia" w:ascii="仿宋_GB2312" w:hAnsi="仿宋_GB2312" w:eastAsia="仿宋_GB2312" w:cs="仿宋_GB2312"/>
          <w:color w:val="auto"/>
          <w:sz w:val="32"/>
          <w:szCs w:val="32"/>
        </w:rPr>
        <w:t xml:space="preserve"> 学院全称：周口</w:t>
      </w:r>
      <w:r>
        <w:rPr>
          <w:rFonts w:hint="eastAsia" w:ascii="仿宋_GB2312" w:hAnsi="仿宋_GB2312" w:eastAsia="仿宋_GB2312" w:cs="仿宋_GB2312"/>
          <w:color w:val="auto"/>
          <w:sz w:val="32"/>
          <w:szCs w:val="32"/>
          <w:lang w:val="en-US" w:eastAsia="zh-CN"/>
        </w:rPr>
        <w:t>理工</w:t>
      </w:r>
      <w:r>
        <w:rPr>
          <w:rFonts w:hint="eastAsia" w:ascii="仿宋_GB2312" w:hAnsi="仿宋_GB2312" w:eastAsia="仿宋_GB2312" w:cs="仿宋_GB2312"/>
          <w:color w:val="auto"/>
          <w:sz w:val="32"/>
          <w:szCs w:val="32"/>
        </w:rPr>
        <w:t>职业学院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0000FF"/>
          <w:sz w:val="32"/>
          <w:szCs w:val="32"/>
          <w:lang w:val="en-US" w:eastAsia="zh-CN"/>
        </w:rPr>
      </w:pPr>
      <w:r>
        <w:rPr>
          <w:rFonts w:hint="eastAsia" w:ascii="楷体" w:hAnsi="楷体" w:eastAsia="楷体" w:cs="楷体"/>
          <w:b/>
          <w:bCs/>
          <w:color w:val="auto"/>
          <w:sz w:val="32"/>
          <w:szCs w:val="32"/>
        </w:rPr>
        <w:t>第四条</w:t>
      </w:r>
      <w:r>
        <w:rPr>
          <w:rFonts w:hint="eastAsia" w:ascii="仿宋_GB2312" w:hAnsi="仿宋_GB2312" w:eastAsia="仿宋_GB2312" w:cs="仿宋_GB2312"/>
          <w:color w:val="auto"/>
          <w:sz w:val="32"/>
          <w:szCs w:val="32"/>
        </w:rPr>
        <w:t xml:space="preserve"> 学院国标代码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14792</w:t>
      </w:r>
      <w:r>
        <w:rPr>
          <w:rFonts w:hint="eastAsia" w:ascii="仿宋_GB2312" w:hAnsi="仿宋_GB2312" w:eastAsia="仿宋_GB2312" w:cs="仿宋_GB2312"/>
          <w:color w:val="auto"/>
          <w:sz w:val="32"/>
          <w:szCs w:val="32"/>
        </w:rPr>
        <w:t xml:space="preserve"> 省内代码：6</w:t>
      </w:r>
      <w:r>
        <w:rPr>
          <w:rFonts w:hint="eastAsia" w:ascii="仿宋_GB2312" w:hAnsi="仿宋_GB2312" w:eastAsia="仿宋_GB2312" w:cs="仿宋_GB2312"/>
          <w:color w:val="auto"/>
          <w:sz w:val="32"/>
          <w:szCs w:val="32"/>
          <w:lang w:val="en-US" w:eastAsia="zh-CN"/>
        </w:rPr>
        <w:t>371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第五条</w:t>
      </w:r>
      <w:r>
        <w:rPr>
          <w:rFonts w:hint="eastAsia" w:ascii="仿宋_GB2312" w:hAnsi="仿宋_GB2312" w:eastAsia="仿宋_GB2312" w:cs="仿宋_GB2312"/>
          <w:color w:val="auto"/>
          <w:sz w:val="32"/>
          <w:szCs w:val="32"/>
        </w:rPr>
        <w:t xml:space="preserve"> 办学层次：高职（专科）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第六条</w:t>
      </w:r>
      <w:r>
        <w:rPr>
          <w:rFonts w:hint="eastAsia" w:ascii="仿宋_GB2312" w:hAnsi="仿宋_GB2312" w:eastAsia="仿宋_GB2312" w:cs="仿宋_GB2312"/>
          <w:color w:val="auto"/>
          <w:sz w:val="32"/>
          <w:szCs w:val="32"/>
        </w:rPr>
        <w:t xml:space="preserve"> 办学</w:t>
      </w:r>
      <w:r>
        <w:rPr>
          <w:rFonts w:hint="eastAsia" w:ascii="仿宋_GB2312" w:hAnsi="仿宋_GB2312" w:eastAsia="仿宋_GB2312" w:cs="仿宋_GB2312"/>
          <w:color w:val="auto"/>
          <w:sz w:val="32"/>
          <w:szCs w:val="32"/>
          <w:lang w:val="en-US" w:eastAsia="zh-CN"/>
        </w:rPr>
        <w:t>类型</w:t>
      </w:r>
      <w:r>
        <w:rPr>
          <w:rFonts w:hint="eastAsia" w:ascii="仿宋_GB2312" w:hAnsi="仿宋_GB2312" w:eastAsia="仿宋_GB2312" w:cs="仿宋_GB2312"/>
          <w:color w:val="auto"/>
          <w:sz w:val="32"/>
          <w:szCs w:val="32"/>
        </w:rPr>
        <w:t>：国家公办普通高等职业</w:t>
      </w:r>
      <w:r>
        <w:rPr>
          <w:rFonts w:hint="eastAsia" w:ascii="仿宋_GB2312" w:hAnsi="仿宋_GB2312" w:eastAsia="仿宋_GB2312" w:cs="仿宋_GB2312"/>
          <w:color w:val="auto"/>
          <w:sz w:val="32"/>
          <w:szCs w:val="32"/>
          <w:lang w:val="en-US" w:eastAsia="zh-CN"/>
        </w:rPr>
        <w:t>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第七条</w:t>
      </w:r>
      <w:r>
        <w:rPr>
          <w:rFonts w:hint="eastAsia" w:ascii="仿宋_GB2312" w:hAnsi="仿宋_GB2312" w:eastAsia="仿宋_GB2312" w:cs="仿宋_GB2312"/>
          <w:color w:val="auto"/>
          <w:sz w:val="32"/>
          <w:szCs w:val="32"/>
        </w:rPr>
        <w:t xml:space="preserve"> 学习形式：全日制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rPr>
        <w:t>第八条</w:t>
      </w:r>
      <w:r>
        <w:rPr>
          <w:rFonts w:hint="eastAsia" w:ascii="仿宋_GB2312" w:hAnsi="仿宋_GB2312" w:eastAsia="仿宋_GB2312" w:cs="仿宋_GB2312"/>
          <w:color w:val="auto"/>
          <w:sz w:val="32"/>
          <w:szCs w:val="32"/>
        </w:rPr>
        <w:t xml:space="preserve"> 校址：河南省周口市川汇区</w:t>
      </w:r>
      <w:r>
        <w:rPr>
          <w:rFonts w:hint="eastAsia" w:ascii="仿宋_GB2312" w:hAnsi="仿宋_GB2312" w:eastAsia="仿宋_GB2312" w:cs="仿宋_GB2312"/>
          <w:color w:val="auto"/>
          <w:sz w:val="32"/>
          <w:szCs w:val="32"/>
          <w:lang w:val="en-US" w:eastAsia="zh-CN"/>
        </w:rPr>
        <w:t>太昊路东段6号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第九条</w:t>
      </w:r>
      <w:r>
        <w:rPr>
          <w:rFonts w:hint="eastAsia" w:ascii="仿宋_GB2312" w:hAnsi="仿宋_GB2312" w:eastAsia="仿宋_GB2312" w:cs="仿宋_GB2312"/>
          <w:color w:val="auto"/>
          <w:sz w:val="32"/>
          <w:szCs w:val="32"/>
        </w:rPr>
        <w:t xml:space="preserve"> 周口</w:t>
      </w:r>
      <w:r>
        <w:rPr>
          <w:rFonts w:hint="eastAsia" w:ascii="仿宋_GB2312" w:hAnsi="仿宋_GB2312" w:eastAsia="仿宋_GB2312" w:cs="仿宋_GB2312"/>
          <w:color w:val="auto"/>
          <w:sz w:val="32"/>
          <w:szCs w:val="32"/>
          <w:lang w:val="en-US" w:eastAsia="zh-CN"/>
        </w:rPr>
        <w:t>理工</w:t>
      </w:r>
      <w:r>
        <w:rPr>
          <w:rFonts w:hint="eastAsia" w:ascii="仿宋_GB2312" w:hAnsi="仿宋_GB2312" w:eastAsia="仿宋_GB2312" w:cs="仿宋_GB2312"/>
          <w:color w:val="auto"/>
          <w:sz w:val="32"/>
          <w:szCs w:val="32"/>
        </w:rPr>
        <w:t>职业学院是经河南省人民政府批准，国家教育部备案的一所公办全日制普通高等职业</w:t>
      </w:r>
      <w:r>
        <w:rPr>
          <w:rFonts w:hint="eastAsia" w:ascii="仿宋_GB2312" w:hAnsi="仿宋_GB2312" w:eastAsia="仿宋_GB2312" w:cs="仿宋_GB2312"/>
          <w:color w:val="auto"/>
          <w:sz w:val="32"/>
          <w:szCs w:val="32"/>
          <w:lang w:val="en-US" w:eastAsia="zh-CN"/>
        </w:rPr>
        <w:t>院校</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组织机构及职责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第十条</w:t>
      </w:r>
      <w:r>
        <w:rPr>
          <w:rFonts w:hint="eastAsia" w:ascii="仿宋_GB2312" w:hAnsi="仿宋_GB2312" w:eastAsia="仿宋_GB2312" w:cs="仿宋_GB2312"/>
          <w:color w:val="auto"/>
          <w:sz w:val="32"/>
          <w:szCs w:val="32"/>
        </w:rPr>
        <w:t xml:space="preserve"> 学院成立招生工作委员会，全面负责贯彻执行教育部和河南省</w:t>
      </w:r>
      <w:r>
        <w:rPr>
          <w:rFonts w:hint="eastAsia" w:ascii="仿宋_GB2312" w:hAnsi="仿宋_GB2312" w:eastAsia="仿宋_GB2312" w:cs="仿宋_GB2312"/>
          <w:color w:val="auto"/>
          <w:sz w:val="32"/>
          <w:szCs w:val="32"/>
          <w:lang w:val="en-US" w:eastAsia="zh-CN"/>
        </w:rPr>
        <w:t>教育考试院</w:t>
      </w:r>
      <w:r>
        <w:rPr>
          <w:rFonts w:hint="eastAsia" w:ascii="仿宋_GB2312" w:hAnsi="仿宋_GB2312" w:eastAsia="仿宋_GB2312" w:cs="仿宋_GB2312"/>
          <w:color w:val="auto"/>
          <w:sz w:val="32"/>
          <w:szCs w:val="32"/>
        </w:rPr>
        <w:t>有关招生工作政策，研究制定学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招生章程及有关规定、实施细则，领导、监督招生工作的具体实施，集体讨论决定招生工作中的相关事宜。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周口理工职业学院</w:t>
      </w:r>
      <w:r>
        <w:rPr>
          <w:rFonts w:hint="eastAsia" w:ascii="仿宋_GB2312" w:hAnsi="仿宋_GB2312" w:eastAsia="仿宋_GB2312" w:cs="仿宋_GB2312"/>
          <w:color w:val="auto"/>
          <w:sz w:val="32"/>
          <w:szCs w:val="32"/>
        </w:rPr>
        <w:t>学院</w:t>
      </w:r>
      <w:r>
        <w:rPr>
          <w:rFonts w:hint="eastAsia" w:ascii="仿宋_GB2312" w:hAnsi="仿宋_GB2312" w:eastAsia="仿宋_GB2312" w:cs="仿宋_GB2312"/>
          <w:color w:val="auto"/>
          <w:sz w:val="32"/>
          <w:szCs w:val="32"/>
          <w:lang w:val="en-US" w:eastAsia="zh-CN"/>
        </w:rPr>
        <w:t>招生办公室</w:t>
      </w:r>
      <w:r>
        <w:rPr>
          <w:rFonts w:hint="eastAsia" w:ascii="仿宋_GB2312" w:hAnsi="仿宋_GB2312" w:eastAsia="仿宋_GB2312" w:cs="仿宋_GB2312"/>
          <w:color w:val="auto"/>
          <w:sz w:val="32"/>
          <w:szCs w:val="32"/>
        </w:rPr>
        <w:t>是组织和实施招生工作的常设机构，具体负责招生日常工作。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rPr>
        <w:t>第十二条</w:t>
      </w:r>
      <w:r>
        <w:rPr>
          <w:rFonts w:hint="eastAsia" w:ascii="仿宋_GB2312" w:hAnsi="仿宋_GB2312" w:eastAsia="仿宋_GB2312" w:cs="仿宋_GB2312"/>
          <w:color w:val="auto"/>
          <w:sz w:val="32"/>
          <w:szCs w:val="32"/>
        </w:rPr>
        <w:t xml:space="preserve"> 学院成立招生工作纪检监察组，负责监督招生政策的贯彻落实以及招生录取的公平、公正、公开，严格实施责任制和责任追究制，维护学院和考生的合法权益。</w:t>
      </w:r>
      <w:r>
        <w:rPr>
          <w:rFonts w:hint="eastAsia" w:ascii="仿宋_GB2312" w:hAnsi="仿宋_GB2312" w:eastAsia="仿宋_GB2312" w:cs="仿宋_GB2312"/>
          <w:color w:val="auto"/>
          <w:sz w:val="32"/>
          <w:szCs w:val="32"/>
          <w:lang w:val="en-US" w:eastAsia="zh-CN"/>
        </w:rPr>
        <w:t>学院纪委监督电话：0394—8912633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招生计划与专业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第十三条</w:t>
      </w:r>
      <w:r>
        <w:rPr>
          <w:rFonts w:hint="eastAsia" w:ascii="仿宋_GB2312" w:hAnsi="仿宋_GB2312" w:eastAsia="仿宋_GB2312" w:cs="仿宋_GB2312"/>
          <w:color w:val="auto"/>
          <w:sz w:val="32"/>
          <w:szCs w:val="32"/>
        </w:rPr>
        <w:t xml:space="preserve"> 招生计划严格按照省教育厅审核批准的计划数执行。</w:t>
      </w:r>
      <w:r>
        <w:rPr>
          <w:rFonts w:hint="eastAsia" w:ascii="仿宋_GB2312" w:hAnsi="仿宋_GB2312" w:eastAsia="仿宋_GB2312" w:cs="仿宋_GB2312"/>
          <w:color w:val="auto"/>
          <w:sz w:val="32"/>
          <w:szCs w:val="32"/>
          <w:lang w:val="en-US" w:eastAsia="zh-CN"/>
        </w:rPr>
        <w:t>学校根据专业建设发展和区域经济发展需要分配分专业招生计划。</w:t>
      </w:r>
      <w:r>
        <w:rPr>
          <w:rFonts w:hint="eastAsia" w:ascii="仿宋_GB2312" w:hAnsi="仿宋_GB2312" w:eastAsia="仿宋_GB2312" w:cs="仿宋_GB2312"/>
          <w:color w:val="auto"/>
          <w:sz w:val="32"/>
          <w:szCs w:val="32"/>
        </w:rPr>
        <w:t>招生计划主要通过两个渠道公布：一是由省招生管理部门按规定的方式向社会公布；二是由学院通过网站等形式向社会公布。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第十四条</w:t>
      </w:r>
      <w:r>
        <w:rPr>
          <w:rFonts w:hint="eastAsia" w:ascii="仿宋_GB2312" w:hAnsi="仿宋_GB2312" w:eastAsia="仿宋_GB2312" w:cs="仿宋_GB2312"/>
          <w:color w:val="auto"/>
          <w:sz w:val="32"/>
          <w:szCs w:val="32"/>
        </w:rPr>
        <w:t xml:space="preserve"> 招收专业：</w:t>
      </w:r>
      <w:r>
        <w:rPr>
          <w:rFonts w:hint="eastAsia" w:ascii="仿宋_GB2312" w:hAnsi="仿宋_GB2312" w:eastAsia="仿宋_GB2312" w:cs="仿宋_GB2312"/>
          <w:color w:val="auto"/>
          <w:sz w:val="32"/>
          <w:szCs w:val="32"/>
          <w:lang w:val="en-US" w:eastAsia="zh-CN"/>
        </w:rPr>
        <w:t>数控技术、机电一体化技术、汽车检测与维修技术、</w:t>
      </w:r>
      <w:r>
        <w:rPr>
          <w:rFonts w:hint="eastAsia" w:ascii="仿宋_GB2312" w:hAnsi="仿宋_GB2312" w:eastAsia="仿宋_GB2312" w:cs="仿宋_GB2312"/>
          <w:color w:val="auto"/>
          <w:sz w:val="32"/>
          <w:szCs w:val="32"/>
        </w:rPr>
        <w:t>计算机应用技术、电子商务。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录取规则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第十五条</w:t>
      </w:r>
      <w:r>
        <w:rPr>
          <w:rFonts w:hint="eastAsia" w:ascii="仿宋_GB2312" w:hAnsi="仿宋_GB2312" w:eastAsia="仿宋_GB2312" w:cs="仿宋_GB2312"/>
          <w:color w:val="auto"/>
          <w:sz w:val="32"/>
          <w:szCs w:val="32"/>
        </w:rPr>
        <w:t xml:space="preserve"> 学校执行教育部规定的“学校负责，招办监督”的原则实施新生录取工作，并在各省级招生委员会统一组织下进行。依据教育部《关于做好202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年普通高校招生工作的通知》（教学〔</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号）和《</w:t>
      </w:r>
      <w:r>
        <w:rPr>
          <w:rFonts w:hint="eastAsia" w:ascii="仿宋_GB2312" w:hAnsi="仿宋_GB2312" w:eastAsia="仿宋_GB2312" w:cs="仿宋_GB2312"/>
          <w:i w:val="0"/>
          <w:iCs w:val="0"/>
          <w:caps w:val="0"/>
          <w:color w:val="auto"/>
          <w:spacing w:val="0"/>
          <w:sz w:val="32"/>
          <w:szCs w:val="32"/>
        </w:rPr>
        <w:t>河南省2023年普通高等学校招生工作规定</w:t>
      </w:r>
      <w:r>
        <w:rPr>
          <w:rFonts w:hint="eastAsia" w:ascii="仿宋_GB2312" w:hAnsi="仿宋_GB2312" w:eastAsia="仿宋_GB2312" w:cs="仿宋_GB2312"/>
          <w:color w:val="auto"/>
          <w:sz w:val="32"/>
          <w:szCs w:val="32"/>
        </w:rPr>
        <w:t>》，全面贯彻实施高校招生“阳光工程”，本着公平、公正、公开的原则，择优录取。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第十六条</w:t>
      </w:r>
      <w:r>
        <w:rPr>
          <w:rFonts w:hint="eastAsia" w:ascii="仿宋_GB2312" w:hAnsi="仿宋_GB2312" w:eastAsia="仿宋_GB2312" w:cs="仿宋_GB2312"/>
          <w:color w:val="auto"/>
          <w:sz w:val="32"/>
          <w:szCs w:val="32"/>
        </w:rPr>
        <w:t xml:space="preserve"> 对所有进档考生，实行“专业清”录取原则，根据本人专业志愿及学校招生计划，按分数由高到低择优录取；若考生高考实考总分相同，则依据专业志愿次序分配专业，若高考实考总分、专业志愿次序均相同，则按照语文、数学、外语、综合的次序，优先录取单科成绩高者。若报考专业计划已满，服从专业调剂的考生，将其调剂录取到招生计划未完成的专业，不服从调剂的考生可予以退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第十七条</w:t>
      </w:r>
      <w:r>
        <w:rPr>
          <w:rFonts w:hint="eastAsia" w:ascii="仿宋_GB2312" w:hAnsi="仿宋_GB2312" w:eastAsia="仿宋_GB2312" w:cs="仿宋_GB2312"/>
          <w:color w:val="auto"/>
          <w:sz w:val="32"/>
          <w:szCs w:val="32"/>
        </w:rPr>
        <w:t xml:space="preserve"> 录取时，无男女比例限制，文理兼收。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第十八条</w:t>
      </w:r>
      <w:r>
        <w:rPr>
          <w:rFonts w:hint="eastAsia" w:ascii="仿宋_GB2312" w:hAnsi="仿宋_GB2312" w:eastAsia="仿宋_GB2312" w:cs="仿宋_GB2312"/>
          <w:color w:val="auto"/>
          <w:sz w:val="32"/>
          <w:szCs w:val="32"/>
        </w:rPr>
        <w:t xml:space="preserve"> 招收的学生外语语种为英语。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z w:val="32"/>
          <w:szCs w:val="32"/>
        </w:rPr>
        <w:t>第十九条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
        </w:rPr>
        <w:t>学校执行教育部、原卫生部、中国残疾人联合会印发的《普通高等学校招生体检工作指导意见》和人力资源社会保障部、教育部、原卫生部《关于进一步规范入学和就业体检项目维护乙肝表面抗原携带者入学和就业权利的通知》等有关要求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 xml:space="preserve">第二十条 </w:t>
      </w:r>
      <w:r>
        <w:rPr>
          <w:rFonts w:hint="eastAsia" w:ascii="仿宋_GB2312" w:hAnsi="仿宋_GB2312" w:eastAsia="仿宋_GB2312" w:cs="仿宋_GB2312"/>
          <w:i w:val="0"/>
          <w:iCs w:val="0"/>
          <w:caps w:val="0"/>
          <w:color w:val="auto"/>
          <w:spacing w:val="0"/>
          <w:sz w:val="32"/>
          <w:szCs w:val="32"/>
          <w:shd w:val="clear" w:fill="FFFFFF"/>
        </w:rPr>
        <w:t>凡被我校录取的新生，必须按录取通知书的规定，按期到校办理入学手续。如有特殊情况，请及时与学校取得联系，并办理请假手续。未经请假逾期不报到，按自动放弃入学资格处理。</w:t>
      </w:r>
      <w:r>
        <w:rPr>
          <w:rFonts w:hint="eastAsia" w:ascii="仿宋_GB2312" w:hAnsi="仿宋_GB2312" w:eastAsia="仿宋_GB2312" w:cs="仿宋_GB2312"/>
          <w:color w:val="auto"/>
          <w:sz w:val="32"/>
          <w:szCs w:val="32"/>
        </w:rPr>
        <w:t>新生入校后，学院将进行新生入学资格复查，对不符合录取条件或有徇私舞弊行为者，取消其入学资格和学籍。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00" w:lineRule="exact"/>
        <w:ind w:left="0" w:right="0"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第二十一条</w:t>
      </w:r>
      <w:r>
        <w:rPr>
          <w:rFonts w:hint="eastAsia" w:ascii="仿宋_GB2312" w:hAnsi="仿宋_GB2312" w:eastAsia="仿宋_GB2312" w:cs="仿宋_GB2312"/>
          <w:color w:val="auto"/>
          <w:sz w:val="32"/>
          <w:szCs w:val="32"/>
        </w:rPr>
        <w:t xml:space="preserve"> 收费标准：学院各专业严格按《河南省发展和改革委员会 河南省财政厅 河南省教育厅关于调整公办普通高校学费标准的通知》（豫发改收费〔2020〕456号）文件精神，文科类学费3700元/生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年，理工科类学费4200元/生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住宿费</w:t>
      </w:r>
      <w:r>
        <w:rPr>
          <w:rFonts w:hint="eastAsia" w:ascii="仿宋_GB2312" w:hAnsi="仿宋_GB2312" w:eastAsia="仿宋_GB2312" w:cs="仿宋_GB2312"/>
          <w:color w:val="auto"/>
          <w:sz w:val="32"/>
          <w:szCs w:val="32"/>
          <w:lang w:val="en-US" w:eastAsia="zh-CN"/>
        </w:rPr>
        <w:t>六人间暂定700</w:t>
      </w:r>
      <w:r>
        <w:rPr>
          <w:rFonts w:hint="eastAsia" w:ascii="仿宋_GB2312" w:hAnsi="仿宋_GB2312" w:eastAsia="仿宋_GB2312" w:cs="仿宋_GB2312"/>
          <w:color w:val="auto"/>
          <w:sz w:val="32"/>
          <w:szCs w:val="32"/>
        </w:rPr>
        <w:t>元/人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如遇政策调整，按照政府</w:t>
      </w:r>
      <w:bookmarkStart w:id="0" w:name="_GoBack"/>
      <w:bookmarkEnd w:id="0"/>
      <w:r>
        <w:rPr>
          <w:rFonts w:hint="eastAsia" w:ascii="仿宋_GB2312" w:hAnsi="仿宋_GB2312" w:eastAsia="仿宋_GB2312" w:cs="仿宋_GB2312"/>
          <w:color w:val="auto"/>
          <w:sz w:val="32"/>
          <w:szCs w:val="32"/>
          <w:lang w:val="en-US" w:eastAsia="zh-CN"/>
        </w:rPr>
        <w:t>最新政策执行。</w:t>
      </w:r>
      <w:r>
        <w:rPr>
          <w:rFonts w:hint="eastAsia" w:ascii="仿宋_GB2312" w:hAnsi="仿宋_GB2312" w:eastAsia="仿宋_GB2312" w:cs="仿宋_GB2312"/>
          <w:color w:val="auto"/>
          <w:sz w:val="32"/>
          <w:szCs w:val="32"/>
        </w:rPr>
        <w:t>教材费</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rPr>
        <w:t>元/人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年（代收费、学年结束按实际发生费用据实结算，多退少补）。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00" w:lineRule="exact"/>
        <w:ind w:left="0" w:right="0"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第二十二条</w:t>
      </w:r>
      <w:r>
        <w:rPr>
          <w:rFonts w:hint="eastAsia" w:ascii="仿宋_GB2312" w:hAnsi="仿宋_GB2312" w:eastAsia="仿宋_GB2312" w:cs="仿宋_GB2312"/>
          <w:color w:val="auto"/>
          <w:sz w:val="32"/>
          <w:szCs w:val="32"/>
        </w:rPr>
        <w:t xml:space="preserve"> 资助体系：</w:t>
      </w:r>
      <w:r>
        <w:rPr>
          <w:rFonts w:hint="eastAsia" w:ascii="仿宋_GB2312" w:hAnsi="仿宋_GB2312" w:eastAsia="仿宋_GB2312" w:cs="仿宋_GB2312"/>
          <w:i w:val="0"/>
          <w:iCs w:val="0"/>
          <w:caps w:val="0"/>
          <w:color w:val="auto"/>
          <w:spacing w:val="0"/>
          <w:sz w:val="32"/>
          <w:szCs w:val="32"/>
          <w:shd w:val="clear" w:fill="FFFFFF"/>
        </w:rPr>
        <w:t>为鼓励学生勤奋努力，积极进步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学院对在校生实行奖励和资助措施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国家奖学金（8000元/年）、国家励志奖学金（5000元/年）、国家助学金、学院奖学金、单项奖学金等，以上奖助学金，每年评定一次，按时发放。</w:t>
      </w:r>
      <w:r>
        <w:rPr>
          <w:rFonts w:hint="eastAsia" w:ascii="仿宋_GB2312" w:hAnsi="仿宋_GB2312" w:eastAsia="仿宋_GB2312" w:cs="仿宋_GB2312"/>
          <w:color w:val="auto"/>
          <w:sz w:val="32"/>
          <w:szCs w:val="32"/>
        </w:rPr>
        <w:t>学院提供国家规定的普通高等高校</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助学贷款</w:t>
      </w:r>
      <w:r>
        <w:rPr>
          <w:rFonts w:hint="eastAsia" w:ascii="仿宋_GB2312" w:hAnsi="仿宋_GB2312" w:eastAsia="仿宋_GB2312" w:cs="仿宋_GB2312"/>
          <w:i w:val="0"/>
          <w:iCs w:val="0"/>
          <w:caps w:val="0"/>
          <w:color w:val="auto"/>
          <w:spacing w:val="0"/>
          <w:sz w:val="32"/>
          <w:szCs w:val="32"/>
          <w:shd w:val="clear" w:fill="FFFFFF"/>
        </w:rPr>
        <w:t>（每年最高12000元）</w:t>
      </w:r>
      <w:r>
        <w:rPr>
          <w:rFonts w:hint="eastAsia" w:ascii="仿宋_GB2312" w:hAnsi="仿宋_GB2312" w:eastAsia="仿宋_GB2312" w:cs="仿宋_GB2312"/>
          <w:color w:val="auto"/>
          <w:sz w:val="32"/>
          <w:szCs w:val="32"/>
        </w:rPr>
        <w:t>、新生入学“绿色通道”和勤工助学</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，以解决学生的实际困难。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第二十三条</w:t>
      </w:r>
      <w:r>
        <w:rPr>
          <w:rFonts w:hint="eastAsia" w:ascii="仿宋_GB2312" w:hAnsi="仿宋_GB2312" w:eastAsia="仿宋_GB2312" w:cs="仿宋_GB2312"/>
          <w:color w:val="auto"/>
          <w:sz w:val="32"/>
          <w:szCs w:val="32"/>
        </w:rPr>
        <w:t xml:space="preserve"> 毕业证书：学生完成教学计划规定的全部课程，考试合格，颁发由教育部统一印制的周口</w:t>
      </w:r>
      <w:r>
        <w:rPr>
          <w:rFonts w:hint="eastAsia" w:ascii="仿宋_GB2312" w:hAnsi="仿宋_GB2312" w:eastAsia="仿宋_GB2312" w:cs="仿宋_GB2312"/>
          <w:color w:val="auto"/>
          <w:sz w:val="32"/>
          <w:szCs w:val="32"/>
          <w:lang w:val="en-US" w:eastAsia="zh-CN"/>
        </w:rPr>
        <w:t>理工</w:t>
      </w:r>
      <w:r>
        <w:rPr>
          <w:rFonts w:hint="eastAsia" w:ascii="仿宋_GB2312" w:hAnsi="仿宋_GB2312" w:eastAsia="仿宋_GB2312" w:cs="仿宋_GB2312"/>
          <w:color w:val="auto"/>
          <w:sz w:val="32"/>
          <w:szCs w:val="32"/>
        </w:rPr>
        <w:t>职业学院普通高等</w:t>
      </w:r>
      <w:r>
        <w:rPr>
          <w:rFonts w:hint="eastAsia"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rPr>
        <w:t>专科学历证书。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第二十四条</w:t>
      </w:r>
      <w:r>
        <w:rPr>
          <w:rFonts w:hint="eastAsia" w:ascii="仿宋_GB2312" w:hAnsi="仿宋_GB2312" w:eastAsia="仿宋_GB2312" w:cs="仿宋_GB2312"/>
          <w:color w:val="auto"/>
          <w:sz w:val="32"/>
          <w:szCs w:val="32"/>
        </w:rPr>
        <w:t xml:space="preserve"> 就业方式：毕业生由学院推荐就业，双向选择方式就业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亦</w:t>
      </w:r>
      <w:r>
        <w:rPr>
          <w:rFonts w:hint="eastAsia" w:ascii="仿宋_GB2312" w:hAnsi="仿宋_GB2312" w:eastAsia="仿宋_GB2312" w:cs="仿宋_GB2312"/>
          <w:color w:val="auto"/>
          <w:sz w:val="32"/>
          <w:szCs w:val="32"/>
        </w:rPr>
        <w:t>可通过专升本考试进入本科院校。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rPr>
        <w:t>第二十五条</w:t>
      </w:r>
      <w:r>
        <w:rPr>
          <w:rFonts w:hint="eastAsia" w:ascii="仿宋_GB2312" w:hAnsi="仿宋_GB2312" w:eastAsia="仿宋_GB2312" w:cs="仿宋_GB2312"/>
          <w:color w:val="auto"/>
          <w:sz w:val="32"/>
          <w:szCs w:val="32"/>
        </w:rPr>
        <w:t xml:space="preserve"> 遵循省教育厅和省教育考试院相关规定，未委托任何中介机构进行招生。请考生以官方消息为准，切勿轻信，以免上当受骗。严禁任何机构和个人以我</w:t>
      </w:r>
      <w:r>
        <w:rPr>
          <w:rFonts w:hint="eastAsia" w:ascii="仿宋_GB2312" w:hAnsi="仿宋_GB2312" w:eastAsia="仿宋_GB2312" w:cs="仿宋_GB2312"/>
          <w:color w:val="auto"/>
          <w:sz w:val="32"/>
          <w:szCs w:val="32"/>
          <w:lang w:val="en-US" w:eastAsia="zh-CN"/>
        </w:rPr>
        <w:t>校</w:t>
      </w:r>
      <w:r>
        <w:rPr>
          <w:rFonts w:hint="eastAsia" w:ascii="仿宋_GB2312" w:hAnsi="仿宋_GB2312" w:eastAsia="仿宋_GB2312" w:cs="仿宋_GB2312"/>
          <w:color w:val="auto"/>
          <w:sz w:val="32"/>
          <w:szCs w:val="32"/>
        </w:rPr>
        <w:t>名义进行非法招生等活动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学校保留依法追究其责任的权利。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第二十六条</w:t>
      </w:r>
      <w:r>
        <w:rPr>
          <w:rFonts w:hint="eastAsia" w:ascii="仿宋_GB2312" w:hAnsi="仿宋_GB2312" w:eastAsia="仿宋_GB2312" w:cs="仿宋_GB2312"/>
          <w:color w:val="auto"/>
          <w:sz w:val="32"/>
          <w:szCs w:val="32"/>
        </w:rPr>
        <w:t xml:space="preserve"> 本章程若有与国家有关政策不一致之处，以国家</w:t>
      </w:r>
      <w:r>
        <w:rPr>
          <w:rFonts w:hint="eastAsia" w:ascii="仿宋_GB2312" w:hAnsi="仿宋_GB2312" w:eastAsia="仿宋_GB2312" w:cs="仿宋_GB2312"/>
          <w:color w:val="auto"/>
          <w:sz w:val="32"/>
          <w:szCs w:val="32"/>
          <w:lang w:val="en-US" w:eastAsia="zh-CN"/>
        </w:rPr>
        <w:t>法律、法规、规章</w:t>
      </w:r>
      <w:r>
        <w:rPr>
          <w:rFonts w:hint="eastAsia" w:ascii="仿宋_GB2312" w:hAnsi="仿宋_GB2312" w:eastAsia="仿宋_GB2312" w:cs="仿宋_GB2312"/>
          <w:color w:val="auto"/>
          <w:sz w:val="32"/>
          <w:szCs w:val="32"/>
        </w:rPr>
        <w:t>和上级有关政策为准。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第二十七条</w:t>
      </w:r>
      <w:r>
        <w:rPr>
          <w:rFonts w:hint="eastAsia" w:ascii="仿宋_GB2312" w:hAnsi="仿宋_GB2312" w:eastAsia="仿宋_GB2312" w:cs="仿宋_GB2312"/>
          <w:color w:val="auto"/>
          <w:sz w:val="32"/>
          <w:szCs w:val="32"/>
        </w:rPr>
        <w:t xml:space="preserve"> 本章程由周口</w:t>
      </w:r>
      <w:r>
        <w:rPr>
          <w:rFonts w:hint="eastAsia" w:ascii="仿宋_GB2312" w:hAnsi="仿宋_GB2312" w:eastAsia="仿宋_GB2312" w:cs="仿宋_GB2312"/>
          <w:color w:val="auto"/>
          <w:sz w:val="32"/>
          <w:szCs w:val="32"/>
          <w:lang w:val="en-US" w:eastAsia="zh-CN"/>
        </w:rPr>
        <w:t>理工</w:t>
      </w:r>
      <w:r>
        <w:rPr>
          <w:rFonts w:hint="eastAsia" w:ascii="仿宋_GB2312" w:hAnsi="仿宋_GB2312" w:eastAsia="仿宋_GB2312" w:cs="仿宋_GB2312"/>
          <w:color w:val="auto"/>
          <w:sz w:val="32"/>
          <w:szCs w:val="32"/>
        </w:rPr>
        <w:t>职业学院</w:t>
      </w:r>
      <w:r>
        <w:rPr>
          <w:rFonts w:hint="eastAsia" w:ascii="仿宋_GB2312" w:hAnsi="仿宋_GB2312" w:eastAsia="仿宋_GB2312" w:cs="仿宋_GB2312"/>
          <w:color w:val="auto"/>
          <w:sz w:val="32"/>
          <w:szCs w:val="32"/>
          <w:lang w:val="en-US" w:eastAsia="zh-CN"/>
        </w:rPr>
        <w:t>招生工作委员会</w:t>
      </w:r>
      <w:r>
        <w:rPr>
          <w:rFonts w:hint="eastAsia" w:ascii="仿宋_GB2312" w:hAnsi="仿宋_GB2312" w:eastAsia="仿宋_GB2312" w:cs="仿宋_GB2312"/>
          <w:color w:val="auto"/>
          <w:sz w:val="32"/>
          <w:szCs w:val="32"/>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楷体" w:hAnsi="楷体" w:eastAsia="楷体" w:cs="楷体"/>
          <w:b/>
          <w:bCs/>
          <w:color w:val="auto"/>
          <w:sz w:val="32"/>
          <w:szCs w:val="32"/>
          <w:lang w:val="en-US" w:eastAsia="zh-CN"/>
        </w:rPr>
        <w:t>第二十八条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校址及</w:t>
      </w:r>
      <w:r>
        <w:rPr>
          <w:rFonts w:hint="eastAsia" w:ascii="仿宋_GB2312" w:hAnsi="仿宋_GB2312" w:eastAsia="仿宋_GB2312" w:cs="仿宋_GB2312"/>
          <w:color w:val="auto"/>
          <w:sz w:val="32"/>
          <w:szCs w:val="32"/>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校址：河南省周口市川汇区</w:t>
      </w:r>
      <w:r>
        <w:rPr>
          <w:rFonts w:hint="eastAsia" w:ascii="仿宋_GB2312" w:hAnsi="仿宋_GB2312" w:eastAsia="仿宋_GB2312" w:cs="仿宋_GB2312"/>
          <w:color w:val="auto"/>
          <w:sz w:val="32"/>
          <w:szCs w:val="32"/>
          <w:lang w:val="en-US" w:eastAsia="zh-CN"/>
        </w:rPr>
        <w:t>太昊路东段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auto"/>
          <w:sz w:val="30"/>
          <w:szCs w:val="30"/>
          <w:lang w:val="en-US" w:eastAsia="zh-CN"/>
        </w:rPr>
      </w:pPr>
      <w:r>
        <w:rPr>
          <w:rFonts w:hint="eastAsia" w:ascii="仿宋_GB2312" w:hAnsi="仿宋_GB2312" w:eastAsia="仿宋_GB2312" w:cs="仿宋_GB2312"/>
          <w:color w:val="auto"/>
          <w:sz w:val="32"/>
          <w:szCs w:val="32"/>
        </w:rPr>
        <w:t>招生热线</w:t>
      </w:r>
      <w:r>
        <w:rPr>
          <w:rFonts w:hint="eastAsia" w:ascii="仿宋" w:hAnsi="仿宋" w:eastAsia="仿宋" w:cs="仿宋"/>
          <w:color w:val="auto"/>
          <w:sz w:val="30"/>
          <w:szCs w:val="30"/>
          <w:lang w:val="en-US" w:eastAsia="zh-CN"/>
        </w:rPr>
        <w:t>：0394—8912166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邮政编码：466000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学校官网：</w:t>
      </w:r>
      <w:r>
        <w:rPr>
          <w:rFonts w:hint="eastAsia" w:ascii="仿宋_GB2312" w:hAnsi="仿宋_GB2312" w:eastAsia="仿宋_GB2312" w:cs="仿宋_GB2312"/>
          <w:color w:val="auto"/>
          <w:sz w:val="32"/>
          <w:szCs w:val="32"/>
        </w:rPr>
        <w:t>http://</w:t>
      </w:r>
      <w:r>
        <w:rPr>
          <w:rFonts w:hint="eastAsia" w:ascii="仿宋_GB2312" w:hAnsi="仿宋_GB2312" w:eastAsia="仿宋_GB2312" w:cs="仿宋_GB2312"/>
          <w:color w:val="auto"/>
          <w:sz w:val="32"/>
          <w:szCs w:val="32"/>
          <w:lang w:val="en-US" w:eastAsia="zh-CN"/>
        </w:rPr>
        <w:t>www.</w:t>
      </w:r>
      <w:r>
        <w:rPr>
          <w:rFonts w:hint="eastAsia" w:ascii="仿宋_GB2312" w:hAnsi="仿宋_GB2312" w:eastAsia="仿宋_GB2312" w:cs="仿宋_GB2312"/>
          <w:color w:val="auto"/>
          <w:sz w:val="32"/>
          <w:szCs w:val="32"/>
        </w:rPr>
        <w:t>zk</w:t>
      </w:r>
      <w:r>
        <w:rPr>
          <w:rFonts w:hint="eastAsia" w:ascii="仿宋_GB2312" w:hAnsi="仿宋_GB2312" w:eastAsia="仿宋_GB2312" w:cs="仿宋_GB2312"/>
          <w:color w:val="auto"/>
          <w:sz w:val="32"/>
          <w:szCs w:val="32"/>
          <w:lang w:val="en-US" w:eastAsia="zh-CN"/>
        </w:rPr>
        <w:t>pvc</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edu.</w:t>
      </w:r>
      <w:r>
        <w:rPr>
          <w:rFonts w:hint="eastAsia" w:ascii="仿宋_GB2312" w:hAnsi="仿宋_GB2312" w:eastAsia="仿宋_GB2312" w:cs="仿宋_GB2312"/>
          <w:color w:val="auto"/>
          <w:sz w:val="32"/>
          <w:szCs w:val="32"/>
        </w:rPr>
        <w:t>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电子信箱：</w:t>
      </w:r>
      <w:r>
        <w:rPr>
          <w:rFonts w:hint="eastAsia" w:ascii="仿宋_GB2312" w:hAnsi="仿宋_GB2312" w:eastAsia="仿宋_GB2312" w:cs="仿宋_GB2312"/>
          <w:color w:val="auto"/>
          <w:sz w:val="32"/>
          <w:szCs w:val="32"/>
          <w:lang w:val="en-US" w:eastAsia="zh-CN"/>
        </w:rPr>
        <w:t>zklgzyxyzsb@163.com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招生咨询QQ群：724348867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2023年周口理工职业学院专业招生信息</w:t>
      </w:r>
    </w:p>
    <w:tbl>
      <w:tblPr>
        <w:tblStyle w:val="5"/>
        <w:tblW w:w="13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46"/>
        <w:gridCol w:w="1040"/>
        <w:gridCol w:w="708"/>
        <w:gridCol w:w="849"/>
        <w:gridCol w:w="885"/>
        <w:gridCol w:w="779"/>
        <w:gridCol w:w="478"/>
        <w:gridCol w:w="398"/>
        <w:gridCol w:w="1023"/>
        <w:gridCol w:w="1102"/>
        <w:gridCol w:w="1012"/>
        <w:gridCol w:w="2238"/>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专业名称</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专业代码</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类型</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类型</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面向</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人群</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lang w:eastAsia="zh-CN"/>
              </w:rPr>
            </w:pPr>
            <w:r>
              <w:rPr>
                <w:rFonts w:hint="eastAsia" w:ascii="黑体" w:hAnsi="黑体" w:eastAsia="黑体" w:cs="黑体"/>
                <w:i w:val="0"/>
                <w:iCs w:val="0"/>
                <w:caps w:val="0"/>
                <w:color w:val="auto"/>
                <w:spacing w:val="0"/>
                <w:sz w:val="24"/>
                <w:szCs w:val="24"/>
                <w:lang w:eastAsia="zh-CN"/>
              </w:rPr>
              <w:t>（</w:t>
            </w:r>
            <w:r>
              <w:rPr>
                <w:rFonts w:hint="eastAsia" w:ascii="黑体" w:hAnsi="黑体" w:eastAsia="黑体" w:cs="黑体"/>
                <w:i w:val="0"/>
                <w:iCs w:val="0"/>
                <w:caps w:val="0"/>
                <w:color w:val="auto"/>
                <w:spacing w:val="0"/>
                <w:sz w:val="24"/>
                <w:szCs w:val="24"/>
                <w:lang w:val="en-US" w:eastAsia="zh-CN"/>
              </w:rPr>
              <w:t>年</w:t>
            </w:r>
            <w:r>
              <w:rPr>
                <w:rFonts w:hint="eastAsia" w:ascii="黑体" w:hAnsi="黑体" w:eastAsia="黑体" w:cs="黑体"/>
                <w:i w:val="0"/>
                <w:iCs w:val="0"/>
                <w:caps w:val="0"/>
                <w:color w:val="auto"/>
                <w:spacing w:val="0"/>
                <w:sz w:val="24"/>
                <w:szCs w:val="24"/>
                <w:lang w:eastAsia="zh-CN"/>
              </w:rPr>
              <w:t>）</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师范</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艺术</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中外合</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作办学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lang w:val="en-US" w:eastAsia="zh-CN"/>
              </w:rPr>
            </w:pPr>
            <w:r>
              <w:rPr>
                <w:rFonts w:hint="eastAsia" w:ascii="黑体" w:hAnsi="黑体" w:eastAsia="黑体" w:cs="黑体"/>
                <w:i w:val="0"/>
                <w:iCs w:val="0"/>
                <w:caps w:val="0"/>
                <w:color w:val="auto"/>
                <w:spacing w:val="0"/>
                <w:sz w:val="24"/>
                <w:szCs w:val="24"/>
                <w:lang w:val="en-US" w:eastAsia="zh-CN"/>
              </w:rPr>
              <w:t>所属学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lang w:val="en-US" w:eastAsia="zh-CN"/>
              </w:rPr>
            </w:pPr>
            <w:r>
              <w:rPr>
                <w:rFonts w:hint="eastAsia" w:ascii="黑体" w:hAnsi="黑体" w:eastAsia="黑体" w:cs="黑体"/>
                <w:i w:val="0"/>
                <w:iCs w:val="0"/>
                <w:caps w:val="0"/>
                <w:color w:val="auto"/>
                <w:spacing w:val="0"/>
                <w:sz w:val="24"/>
                <w:szCs w:val="24"/>
                <w:lang w:val="en-US" w:eastAsia="zh-CN"/>
              </w:rPr>
              <w:t>科门类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(元/年)</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lang w:val="en-US" w:eastAsia="zh-CN"/>
              </w:rPr>
              <w:t>专业</w:t>
            </w:r>
            <w:r>
              <w:rPr>
                <w:rFonts w:hint="eastAsia" w:ascii="黑体" w:hAnsi="黑体" w:eastAsia="黑体" w:cs="黑体"/>
                <w:i w:val="0"/>
                <w:iCs w:val="0"/>
                <w:caps w:val="0"/>
                <w:color w:val="auto"/>
                <w:spacing w:val="0"/>
                <w:sz w:val="24"/>
                <w:szCs w:val="24"/>
              </w:rPr>
              <w:t>方向</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数控技术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460103</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电子商务</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530701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文科类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3700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机电一体化技术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460301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计算机应用</w:t>
            </w:r>
            <w:r>
              <w:rPr>
                <w:rFonts w:hint="eastAsia" w:ascii="仿宋" w:hAnsi="仿宋" w:eastAsia="仿宋" w:cs="仿宋"/>
                <w:i w:val="0"/>
                <w:iCs w:val="0"/>
                <w:caps w:val="0"/>
                <w:color w:val="auto"/>
                <w:spacing w:val="0"/>
                <w:sz w:val="24"/>
                <w:szCs w:val="24"/>
                <w:lang w:val="en-US" w:eastAsia="zh-CN"/>
              </w:rPr>
              <w:t>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510201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汽车检测与维修技术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500211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计算机应用</w:t>
            </w:r>
            <w:r>
              <w:rPr>
                <w:rFonts w:hint="eastAsia" w:ascii="仿宋" w:hAnsi="仿宋" w:eastAsia="仿宋" w:cs="仿宋"/>
                <w:i w:val="0"/>
                <w:iCs w:val="0"/>
                <w:caps w:val="0"/>
                <w:color w:val="auto"/>
                <w:spacing w:val="0"/>
                <w:sz w:val="24"/>
                <w:szCs w:val="24"/>
                <w:lang w:val="en-US" w:eastAsia="zh-CN"/>
              </w:rPr>
              <w:t>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510201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软件开发技术管理</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计算机应用</w:t>
            </w:r>
            <w:r>
              <w:rPr>
                <w:rFonts w:hint="eastAsia" w:ascii="仿宋" w:hAnsi="仿宋" w:eastAsia="仿宋" w:cs="仿宋"/>
                <w:i w:val="0"/>
                <w:iCs w:val="0"/>
                <w:caps w:val="0"/>
                <w:color w:val="auto"/>
                <w:spacing w:val="0"/>
                <w:sz w:val="24"/>
                <w:szCs w:val="24"/>
                <w:lang w:val="en-US" w:eastAsia="zh-CN"/>
              </w:rPr>
              <w:t>技术</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510201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理工类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4200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新媒体技术</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电子商务</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530701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普通</w:t>
            </w:r>
          </w:p>
        </w:tc>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全日制</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否</w:t>
            </w:r>
          </w:p>
        </w:tc>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文科类</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rPr>
              <w:t>3700</w:t>
            </w:r>
          </w:p>
        </w:tc>
        <w:tc>
          <w:tcPr>
            <w:tcW w:w="2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leftChars="0" w:right="0" w:right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lang w:val="en-US" w:eastAsia="zh-CN"/>
              </w:rPr>
              <w:t>网店运营与直播</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4"/>
                <w:szCs w:val="24"/>
              </w:rPr>
            </w:pPr>
          </w:p>
        </w:tc>
      </w:tr>
    </w:tbl>
    <w:p>
      <w:pPr>
        <w:rPr>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2ZlMWVlNzc2OGQ1M2IxZTY3OWE0MTczMDE4ZjMifQ=="/>
  </w:docVars>
  <w:rsids>
    <w:rsidRoot w:val="00000000"/>
    <w:rsid w:val="087266D3"/>
    <w:rsid w:val="0AC27863"/>
    <w:rsid w:val="0B64258A"/>
    <w:rsid w:val="0CDF574A"/>
    <w:rsid w:val="0D0A5723"/>
    <w:rsid w:val="0DD019A1"/>
    <w:rsid w:val="0F887719"/>
    <w:rsid w:val="11CA68BF"/>
    <w:rsid w:val="2518751C"/>
    <w:rsid w:val="2BBC7720"/>
    <w:rsid w:val="329E7376"/>
    <w:rsid w:val="35D82999"/>
    <w:rsid w:val="371A17EE"/>
    <w:rsid w:val="3A561D5E"/>
    <w:rsid w:val="3D6955AA"/>
    <w:rsid w:val="4E1213DF"/>
    <w:rsid w:val="4FEF5977"/>
    <w:rsid w:val="59596891"/>
    <w:rsid w:val="5B0F5BFD"/>
    <w:rsid w:val="5E9033D6"/>
    <w:rsid w:val="61B10246"/>
    <w:rsid w:val="6F7E4917"/>
    <w:rsid w:val="7079577F"/>
    <w:rsid w:val="7B3F2E36"/>
    <w:rsid w:val="7D25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2329</Words>
  <Characters>2516</Characters>
  <Lines>0</Lines>
  <Paragraphs>0</Paragraphs>
  <TotalTime>10</TotalTime>
  <ScaleCrop>false</ScaleCrop>
  <LinksUpToDate>false</LinksUpToDate>
  <CharactersWithSpaces>2560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2022-05-15T02:33:00Z</dcterms:created>
  <dc:creator>Lenovo</dc:creator>
  <cp:lastModifiedBy>无痕</cp:lastModifiedBy>
  <cp:lastPrinted>2023-05-16T11:26:46Z</cp:lastPrinted>
  <dcterms:modified xsi:type="dcterms:W3CDTF">2023-05-16T11:27:49Z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CA3A2FC5CDEA4474812589F3C762FFA6_13</vt:lpwstr>
  </property>
</Properties>
</file>